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CA" w:rsidRPr="00CD5CCA" w:rsidRDefault="00CD5CCA" w:rsidP="00CD5CCA">
      <w:pPr>
        <w:pStyle w:val="a3"/>
        <w:spacing w:before="0"/>
        <w:ind w:left="5954"/>
        <w:jc w:val="left"/>
        <w:rPr>
          <w:u w:val="none"/>
        </w:rPr>
      </w:pPr>
      <w:r w:rsidRPr="00CD5CCA">
        <w:rPr>
          <w:u w:val="none"/>
        </w:rPr>
        <w:t>ЗАТВЕРДЖЕНО</w:t>
      </w:r>
    </w:p>
    <w:p w:rsidR="00CD5CCA" w:rsidRDefault="00CD5CCA" w:rsidP="00CD5CCA">
      <w:pPr>
        <w:pStyle w:val="a3"/>
        <w:spacing w:before="0"/>
        <w:ind w:left="5954"/>
        <w:jc w:val="left"/>
        <w:rPr>
          <w:u w:val="none"/>
        </w:rPr>
      </w:pPr>
      <w:r w:rsidRPr="00CD5CCA">
        <w:rPr>
          <w:u w:val="none"/>
        </w:rPr>
        <w:t xml:space="preserve">Наказ Державної служби України </w:t>
      </w:r>
    </w:p>
    <w:p w:rsidR="00CD5CCA" w:rsidRPr="00CD5CCA" w:rsidRDefault="00CD5CCA" w:rsidP="00CD5CCA">
      <w:pPr>
        <w:pStyle w:val="a3"/>
        <w:spacing w:before="0"/>
        <w:ind w:left="5954"/>
        <w:jc w:val="left"/>
        <w:rPr>
          <w:u w:val="none"/>
        </w:rPr>
      </w:pPr>
      <w:r w:rsidRPr="00CD5CCA">
        <w:rPr>
          <w:u w:val="none"/>
        </w:rPr>
        <w:t>з питань праці</w:t>
      </w:r>
    </w:p>
    <w:p w:rsidR="00CD5CCA" w:rsidRPr="00CD5CCA" w:rsidRDefault="00CD5CCA" w:rsidP="00CD5CCA">
      <w:pPr>
        <w:pStyle w:val="a3"/>
        <w:spacing w:before="0"/>
        <w:ind w:left="5954"/>
        <w:jc w:val="left"/>
        <w:rPr>
          <w:u w:val="none"/>
        </w:rPr>
      </w:pPr>
      <w:r w:rsidRPr="00CD5CCA">
        <w:rPr>
          <w:u w:val="none"/>
        </w:rPr>
        <w:t>від</w:t>
      </w:r>
      <w:r>
        <w:rPr>
          <w:u w:val="none"/>
        </w:rPr>
        <w:t>___________</w:t>
      </w:r>
      <w:r w:rsidRPr="00CD5CCA">
        <w:rPr>
          <w:u w:val="none"/>
        </w:rPr>
        <w:t>2023 року №</w:t>
      </w:r>
      <w:r>
        <w:rPr>
          <w:u w:val="none"/>
        </w:rPr>
        <w:t>_____</w:t>
      </w:r>
      <w:r w:rsidRPr="00CD5CCA">
        <w:rPr>
          <w:u w:val="none"/>
        </w:rPr>
        <w:t xml:space="preserve"> </w:t>
      </w:r>
      <w:r w:rsidRPr="00CD5CCA">
        <w:rPr>
          <w:u w:val="none"/>
        </w:rPr>
        <w:tab/>
      </w:r>
    </w:p>
    <w:p w:rsidR="00CD5CCA" w:rsidRDefault="00CD5CCA">
      <w:pPr>
        <w:pStyle w:val="a3"/>
        <w:spacing w:before="284"/>
        <w:ind w:left="0"/>
        <w:jc w:val="left"/>
        <w:rPr>
          <w:sz w:val="28"/>
          <w:u w:val="none"/>
        </w:rPr>
      </w:pPr>
    </w:p>
    <w:p w:rsidR="007E7E11" w:rsidRDefault="0030563E">
      <w:pPr>
        <w:pStyle w:val="a4"/>
        <w:spacing w:line="322" w:lineRule="exact"/>
        <w:ind w:right="3"/>
      </w:pPr>
      <w:r>
        <w:t>ІНФОРМАЦІЙНА</w:t>
      </w:r>
      <w:r>
        <w:rPr>
          <w:spacing w:val="-13"/>
        </w:rPr>
        <w:t xml:space="preserve"> </w:t>
      </w:r>
      <w:r>
        <w:rPr>
          <w:spacing w:val="-2"/>
        </w:rPr>
        <w:t>КАРТКА</w:t>
      </w:r>
    </w:p>
    <w:p w:rsidR="007E7E11" w:rsidRDefault="0030563E">
      <w:pPr>
        <w:pStyle w:val="a4"/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перереєстрації</w:t>
      </w:r>
      <w:r>
        <w:rPr>
          <w:spacing w:val="-6"/>
        </w:rPr>
        <w:t xml:space="preserve"> </w:t>
      </w:r>
      <w:r>
        <w:t>великотоннажних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інших технологічних транспортних засобів</w:t>
      </w:r>
    </w:p>
    <w:p w:rsidR="00CD5CCA" w:rsidRDefault="00CD5CCA">
      <w:pPr>
        <w:pStyle w:val="a4"/>
      </w:pPr>
    </w:p>
    <w:p w:rsidR="00CD5CCA" w:rsidRPr="00CD5CCA" w:rsidRDefault="00CD5CCA" w:rsidP="00CD5CCA">
      <w:pPr>
        <w:jc w:val="center"/>
        <w:rPr>
          <w:b/>
          <w:sz w:val="24"/>
          <w:szCs w:val="24"/>
          <w:u w:val="single"/>
        </w:rPr>
      </w:pPr>
      <w:r w:rsidRPr="00CD5CCA">
        <w:rPr>
          <w:b/>
          <w:sz w:val="24"/>
          <w:szCs w:val="24"/>
          <w:u w:val="single"/>
        </w:rPr>
        <w:t>Управління адміністративних послуг</w:t>
      </w:r>
    </w:p>
    <w:p w:rsidR="00CD5CCA" w:rsidRPr="00CD5CCA" w:rsidRDefault="00CD5CCA" w:rsidP="00CD5CCA">
      <w:pPr>
        <w:jc w:val="center"/>
        <w:rPr>
          <w:b/>
          <w:sz w:val="24"/>
          <w:szCs w:val="24"/>
          <w:u w:val="single"/>
        </w:rPr>
      </w:pPr>
      <w:r w:rsidRPr="00CD5CCA">
        <w:rPr>
          <w:b/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CD5CCA" w:rsidRPr="00CD5CCA" w:rsidRDefault="00CD5CCA" w:rsidP="00CD5CCA">
      <w:pPr>
        <w:rPr>
          <w:sz w:val="24"/>
          <w:szCs w:val="20"/>
        </w:rPr>
      </w:pPr>
      <w:r w:rsidRPr="00CD5CCA">
        <w:rPr>
          <w:sz w:val="24"/>
          <w:szCs w:val="20"/>
        </w:rPr>
        <w:t>(</w:t>
      </w:r>
      <w:r w:rsidRPr="00CD5CCA">
        <w:rPr>
          <w:sz w:val="20"/>
          <w:szCs w:val="20"/>
        </w:rPr>
        <w:t>найменування</w:t>
      </w:r>
      <w:r w:rsidRPr="00CD5CCA">
        <w:rPr>
          <w:spacing w:val="-4"/>
          <w:sz w:val="20"/>
          <w:szCs w:val="20"/>
        </w:rPr>
        <w:t xml:space="preserve"> </w:t>
      </w:r>
      <w:r w:rsidRPr="00CD5CCA">
        <w:rPr>
          <w:sz w:val="20"/>
          <w:szCs w:val="20"/>
        </w:rPr>
        <w:t>суб’єкта</w:t>
      </w:r>
      <w:r w:rsidRPr="00CD5CCA">
        <w:rPr>
          <w:spacing w:val="-1"/>
          <w:sz w:val="20"/>
          <w:szCs w:val="20"/>
        </w:rPr>
        <w:t xml:space="preserve"> </w:t>
      </w:r>
      <w:r w:rsidRPr="00CD5CCA">
        <w:rPr>
          <w:sz w:val="20"/>
          <w:szCs w:val="20"/>
        </w:rPr>
        <w:t>надання</w:t>
      </w:r>
      <w:r w:rsidRPr="00CD5CCA">
        <w:rPr>
          <w:spacing w:val="-2"/>
          <w:sz w:val="20"/>
          <w:szCs w:val="20"/>
        </w:rPr>
        <w:t xml:space="preserve"> </w:t>
      </w:r>
      <w:r w:rsidRPr="00CD5CCA">
        <w:rPr>
          <w:sz w:val="20"/>
          <w:szCs w:val="20"/>
        </w:rPr>
        <w:t>адміністративної</w:t>
      </w:r>
      <w:r w:rsidRPr="00CD5CCA">
        <w:rPr>
          <w:spacing w:val="-1"/>
          <w:sz w:val="20"/>
          <w:szCs w:val="20"/>
        </w:rPr>
        <w:t xml:space="preserve"> </w:t>
      </w:r>
      <w:r w:rsidRPr="00CD5CCA">
        <w:rPr>
          <w:sz w:val="20"/>
          <w:szCs w:val="20"/>
        </w:rPr>
        <w:t>послуги</w:t>
      </w:r>
      <w:r w:rsidRPr="00CD5CCA">
        <w:rPr>
          <w:spacing w:val="-3"/>
          <w:sz w:val="20"/>
          <w:szCs w:val="20"/>
        </w:rPr>
        <w:t xml:space="preserve"> </w:t>
      </w:r>
      <w:r w:rsidRPr="00CD5CCA">
        <w:rPr>
          <w:sz w:val="20"/>
          <w:szCs w:val="20"/>
        </w:rPr>
        <w:t>та/або</w:t>
      </w:r>
      <w:r w:rsidRPr="00CD5CCA">
        <w:rPr>
          <w:spacing w:val="-1"/>
          <w:sz w:val="20"/>
          <w:szCs w:val="20"/>
        </w:rPr>
        <w:t xml:space="preserve"> </w:t>
      </w:r>
      <w:r w:rsidRPr="00CD5CCA">
        <w:rPr>
          <w:sz w:val="20"/>
          <w:szCs w:val="20"/>
        </w:rPr>
        <w:t>центра</w:t>
      </w:r>
      <w:r w:rsidRPr="00CD5CCA">
        <w:rPr>
          <w:spacing w:val="-2"/>
          <w:sz w:val="20"/>
          <w:szCs w:val="20"/>
        </w:rPr>
        <w:t xml:space="preserve"> </w:t>
      </w:r>
      <w:r w:rsidRPr="00CD5CCA">
        <w:rPr>
          <w:sz w:val="20"/>
          <w:szCs w:val="20"/>
        </w:rPr>
        <w:t>надання</w:t>
      </w:r>
      <w:r w:rsidRPr="00CD5CCA">
        <w:rPr>
          <w:spacing w:val="-2"/>
          <w:sz w:val="20"/>
          <w:szCs w:val="20"/>
        </w:rPr>
        <w:t xml:space="preserve"> </w:t>
      </w:r>
      <w:r w:rsidRPr="00CD5CCA">
        <w:rPr>
          <w:sz w:val="20"/>
          <w:szCs w:val="20"/>
        </w:rPr>
        <w:t>адміністративних</w:t>
      </w:r>
      <w:r w:rsidRPr="00CD5CCA">
        <w:rPr>
          <w:spacing w:val="-1"/>
          <w:sz w:val="20"/>
          <w:szCs w:val="20"/>
        </w:rPr>
        <w:t xml:space="preserve"> </w:t>
      </w:r>
      <w:r w:rsidRPr="00CD5CCA">
        <w:rPr>
          <w:spacing w:val="-2"/>
          <w:sz w:val="20"/>
          <w:szCs w:val="20"/>
        </w:rPr>
        <w:t>послуг</w:t>
      </w:r>
      <w:r w:rsidRPr="00CD5CCA">
        <w:rPr>
          <w:spacing w:val="-2"/>
          <w:sz w:val="24"/>
          <w:szCs w:val="20"/>
        </w:rPr>
        <w:t>)</w:t>
      </w:r>
    </w:p>
    <w:p w:rsidR="007E7E11" w:rsidRDefault="007E7E11">
      <w:pPr>
        <w:pStyle w:val="a3"/>
        <w:spacing w:before="0"/>
        <w:ind w:left="0"/>
        <w:jc w:val="left"/>
        <w:rPr>
          <w:sz w:val="20"/>
          <w:u w:val="none"/>
        </w:rPr>
      </w:pPr>
    </w:p>
    <w:p w:rsidR="007E7E11" w:rsidRDefault="007E7E11">
      <w:pPr>
        <w:pStyle w:val="a3"/>
        <w:spacing w:before="9"/>
        <w:ind w:left="0"/>
        <w:jc w:val="left"/>
        <w:rPr>
          <w:sz w:val="20"/>
          <w:u w:val="none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8"/>
        <w:gridCol w:w="5782"/>
      </w:tblGrid>
      <w:tr w:rsidR="007E7E11">
        <w:trPr>
          <w:trHeight w:val="551"/>
        </w:trPr>
        <w:tc>
          <w:tcPr>
            <w:tcW w:w="9346" w:type="dxa"/>
            <w:gridSpan w:val="3"/>
          </w:tcPr>
          <w:p w:rsidR="007E7E11" w:rsidRDefault="0030563E">
            <w:pPr>
              <w:pStyle w:val="TableParagraph"/>
              <w:spacing w:line="276" w:lineRule="exact"/>
              <w:ind w:left="3309" w:hanging="314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 адміністративних послуг</w:t>
            </w:r>
          </w:p>
        </w:tc>
      </w:tr>
      <w:tr w:rsidR="007E7E11" w:rsidTr="00CD5CCA">
        <w:trPr>
          <w:trHeight w:val="1673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суб’єкта надання адміністративної послуги та/або центру надання адміністративних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5782" w:type="dxa"/>
          </w:tcPr>
          <w:p w:rsidR="007E7E11" w:rsidRDefault="00CD5CCA" w:rsidP="00CD5CCA">
            <w:pPr>
              <w:pStyle w:val="TableParagraph"/>
              <w:spacing w:line="270" w:lineRule="atLeast"/>
              <w:ind w:right="95"/>
              <w:jc w:val="center"/>
              <w:rPr>
                <w:sz w:val="24"/>
              </w:rPr>
            </w:pPr>
            <w:r w:rsidRPr="00CD5CCA">
              <w:rPr>
                <w:spacing w:val="-2"/>
                <w:sz w:val="24"/>
              </w:rPr>
              <w:t>17500, м. Прилуки, вул. Івана Скоропадського, 102 А</w:t>
            </w:r>
          </w:p>
        </w:tc>
      </w:tr>
      <w:tr w:rsidR="007E7E11" w:rsidTr="00CD5CCA">
        <w:trPr>
          <w:trHeight w:val="1528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Інформація щодо </w:t>
            </w:r>
            <w:r>
              <w:rPr>
                <w:sz w:val="24"/>
              </w:rPr>
              <w:t>режиму роботи суб’єкта надання адміністративної послуги та/або центру надання адміністративних послуг</w:t>
            </w:r>
          </w:p>
        </w:tc>
        <w:tc>
          <w:tcPr>
            <w:tcW w:w="5782" w:type="dxa"/>
          </w:tcPr>
          <w:p w:rsidR="00CD5CCA" w:rsidRPr="00900303" w:rsidRDefault="00CD5CCA" w:rsidP="00CD5CCA">
            <w:pPr>
              <w:pStyle w:val="TableParagraph"/>
              <w:ind w:left="228" w:right="34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Понеділок – Середа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-17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CD5CCA" w:rsidRPr="00900303" w:rsidRDefault="00CD5CCA" w:rsidP="00CD5CCA">
            <w:pPr>
              <w:pStyle w:val="TableParagraph"/>
              <w:ind w:left="228" w:right="34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Четвер                      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-20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CD5CCA" w:rsidRPr="00900303" w:rsidRDefault="00CD5CCA" w:rsidP="00CD5CCA">
            <w:pPr>
              <w:pStyle w:val="TableParagraph"/>
              <w:ind w:left="228" w:right="34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П’ятниця                  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-17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7E7E11" w:rsidRDefault="00CD5CCA" w:rsidP="00CD5CCA">
            <w:pPr>
              <w:pStyle w:val="TableParagraph"/>
              <w:spacing w:line="264" w:lineRule="exact"/>
              <w:ind w:left="228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субота – неділя вихідний день</w:t>
            </w:r>
          </w:p>
        </w:tc>
      </w:tr>
    </w:tbl>
    <w:p w:rsidR="007E7E11" w:rsidRDefault="007E7E11">
      <w:pPr>
        <w:pStyle w:val="TableParagraph"/>
        <w:spacing w:line="264" w:lineRule="exact"/>
        <w:rPr>
          <w:sz w:val="24"/>
        </w:rPr>
        <w:sectPr w:rsidR="007E7E11">
          <w:type w:val="continuous"/>
          <w:pgSz w:w="11910" w:h="16840"/>
          <w:pgMar w:top="1040" w:right="850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8"/>
        <w:gridCol w:w="5782"/>
      </w:tblGrid>
      <w:tr w:rsidR="007E7E11" w:rsidTr="00CD5CCA">
        <w:trPr>
          <w:trHeight w:val="1884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 (довідки), адреса електронної пошти 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 послуги та/або центру надання адміністративних послуг</w:t>
            </w:r>
          </w:p>
        </w:tc>
        <w:tc>
          <w:tcPr>
            <w:tcW w:w="5782" w:type="dxa"/>
          </w:tcPr>
          <w:p w:rsidR="00CD5CCA" w:rsidRPr="00CD5CCA" w:rsidRDefault="00CD5CCA" w:rsidP="00CD5CCA">
            <w:pPr>
              <w:pStyle w:val="TableParagraph"/>
              <w:tabs>
                <w:tab w:val="left" w:pos="2375"/>
                <w:tab w:val="left" w:pos="4535"/>
              </w:tabs>
              <w:ind w:right="92"/>
              <w:jc w:val="center"/>
              <w:rPr>
                <w:spacing w:val="-2"/>
                <w:sz w:val="24"/>
              </w:rPr>
            </w:pPr>
            <w:proofErr w:type="spellStart"/>
            <w:r w:rsidRPr="00CD5CCA">
              <w:rPr>
                <w:spacing w:val="-2"/>
                <w:sz w:val="24"/>
              </w:rPr>
              <w:t>тел</w:t>
            </w:r>
            <w:proofErr w:type="spellEnd"/>
            <w:r w:rsidRPr="00CD5CCA">
              <w:rPr>
                <w:spacing w:val="-2"/>
                <w:sz w:val="24"/>
              </w:rPr>
              <w:t>. +38(050)910-90-99</w:t>
            </w:r>
          </w:p>
          <w:p w:rsidR="00CD5CCA" w:rsidRPr="00CD5CCA" w:rsidRDefault="00CD5CCA" w:rsidP="00CD5CCA">
            <w:pPr>
              <w:pStyle w:val="TableParagraph"/>
              <w:tabs>
                <w:tab w:val="left" w:pos="2375"/>
                <w:tab w:val="left" w:pos="4535"/>
              </w:tabs>
              <w:ind w:right="92"/>
              <w:jc w:val="center"/>
              <w:rPr>
                <w:spacing w:val="-2"/>
                <w:sz w:val="24"/>
              </w:rPr>
            </w:pPr>
            <w:r w:rsidRPr="00CD5CCA">
              <w:rPr>
                <w:spacing w:val="-2"/>
                <w:sz w:val="24"/>
              </w:rPr>
              <w:t>e-</w:t>
            </w:r>
            <w:proofErr w:type="spellStart"/>
            <w:r w:rsidRPr="00CD5CCA">
              <w:rPr>
                <w:spacing w:val="-2"/>
                <w:sz w:val="24"/>
              </w:rPr>
              <w:t>mail</w:t>
            </w:r>
            <w:proofErr w:type="spellEnd"/>
            <w:r w:rsidRPr="00CD5CCA">
              <w:rPr>
                <w:spacing w:val="-2"/>
                <w:sz w:val="24"/>
              </w:rPr>
              <w:t xml:space="preserve">: </w:t>
            </w:r>
            <w:hyperlink r:id="rId5" w:history="1">
              <w:r w:rsidRPr="00CD5CCA">
                <w:rPr>
                  <w:rStyle w:val="a6"/>
                  <w:spacing w:val="-2"/>
                  <w:sz w:val="24"/>
                </w:rPr>
                <w:t>cnapprilyki@gmail.com</w:t>
              </w:r>
            </w:hyperlink>
          </w:p>
          <w:p w:rsidR="007E7E11" w:rsidRDefault="00CD5CCA" w:rsidP="00CD5CCA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hyperlink r:id="rId6" w:history="1">
              <w:r w:rsidRPr="00CD5CCA">
                <w:rPr>
                  <w:rStyle w:val="a6"/>
                  <w:spacing w:val="-2"/>
                  <w:sz w:val="24"/>
                </w:rPr>
                <w:t>https://cnap-priluki.cg.gov.ua</w:t>
              </w:r>
            </w:hyperlink>
          </w:p>
        </w:tc>
      </w:tr>
      <w:tr w:rsidR="007E7E11">
        <w:trPr>
          <w:trHeight w:val="277"/>
        </w:trPr>
        <w:tc>
          <w:tcPr>
            <w:tcW w:w="9346" w:type="dxa"/>
            <w:gridSpan w:val="3"/>
          </w:tcPr>
          <w:p w:rsidR="007E7E11" w:rsidRDefault="0030563E">
            <w:pPr>
              <w:pStyle w:val="TableParagraph"/>
              <w:spacing w:line="258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E7E11" w:rsidTr="00CD5CCA">
        <w:trPr>
          <w:trHeight w:val="994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Закони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адміністративну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процедуру»; Закон України «Про дорожній рух»;</w:t>
            </w:r>
          </w:p>
          <w:p w:rsidR="007E7E11" w:rsidRDefault="003056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 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послуги».</w:t>
            </w:r>
          </w:p>
        </w:tc>
      </w:tr>
      <w:tr w:rsidR="007E7E11" w:rsidTr="00CD5CCA">
        <w:trPr>
          <w:trHeight w:val="2708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06.01.2010</w:t>
            </w:r>
          </w:p>
          <w:p w:rsidR="007E7E11" w:rsidRDefault="0030563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8 «Про затвердження порядку відомчої реєстрації та ведення обліку великотоннажних та інших технологічних транспортних засобів» (далі – </w:t>
            </w:r>
            <w:r>
              <w:rPr>
                <w:spacing w:val="-2"/>
                <w:sz w:val="24"/>
              </w:rPr>
              <w:t>Порядок);</w:t>
            </w:r>
          </w:p>
          <w:p w:rsidR="007E7E11" w:rsidRDefault="003056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11.02.2015</w:t>
            </w:r>
          </w:p>
          <w:p w:rsidR="007E7E11" w:rsidRDefault="0030563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96 «Про затвердження Положення </w:t>
            </w:r>
            <w:r>
              <w:rPr>
                <w:sz w:val="24"/>
              </w:rPr>
              <w:t>про Державну службу України з питань праці»;</w:t>
            </w:r>
          </w:p>
          <w:p w:rsidR="007E7E11" w:rsidRDefault="0030563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Кабінету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Міністрів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від</w:t>
            </w:r>
          </w:p>
        </w:tc>
      </w:tr>
    </w:tbl>
    <w:p w:rsidR="007E7E11" w:rsidRDefault="007E7E11">
      <w:pPr>
        <w:pStyle w:val="TableParagraph"/>
        <w:spacing w:line="264" w:lineRule="exact"/>
        <w:jc w:val="both"/>
        <w:rPr>
          <w:sz w:val="24"/>
        </w:rPr>
        <w:sectPr w:rsidR="007E7E11">
          <w:type w:val="continuous"/>
          <w:pgSz w:w="11910" w:h="16840"/>
          <w:pgMar w:top="1100" w:right="850" w:bottom="916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8"/>
        <w:gridCol w:w="5782"/>
      </w:tblGrid>
      <w:tr w:rsidR="007E7E11">
        <w:trPr>
          <w:trHeight w:val="829"/>
        </w:trPr>
        <w:tc>
          <w:tcPr>
            <w:tcW w:w="456" w:type="dxa"/>
          </w:tcPr>
          <w:p w:rsidR="007E7E11" w:rsidRDefault="007E7E11">
            <w:pPr>
              <w:pStyle w:val="TableParagraph"/>
              <w:ind w:left="0"/>
              <w:rPr>
                <w:sz w:val="24"/>
              </w:rPr>
            </w:pPr>
            <w:bookmarkStart w:id="0" w:name="_GoBack" w:colFirst="1" w:colLast="1"/>
          </w:p>
        </w:tc>
        <w:tc>
          <w:tcPr>
            <w:tcW w:w="3108" w:type="dxa"/>
          </w:tcPr>
          <w:p w:rsidR="007E7E11" w:rsidRDefault="007E7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tabs>
                <w:tab w:val="left" w:pos="1509"/>
                <w:tab w:val="left" w:pos="2685"/>
                <w:tab w:val="left" w:pos="3686"/>
                <w:tab w:val="left" w:pos="4843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16.05.2014</w:t>
            </w:r>
            <w:r>
              <w:rPr>
                <w:sz w:val="24"/>
              </w:rPr>
              <w:tab/>
              <w:t>№ 523-р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«Деякі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надання </w:t>
            </w:r>
            <w:r>
              <w:rPr>
                <w:sz w:val="24"/>
              </w:rPr>
              <w:t>адміністративних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</w:t>
            </w:r>
          </w:p>
          <w:p w:rsidR="007E7E11" w:rsidRDefault="0030563E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адміністративних </w:t>
            </w:r>
            <w:r>
              <w:rPr>
                <w:spacing w:val="-2"/>
                <w:sz w:val="24"/>
              </w:rPr>
              <w:t>послуг».</w:t>
            </w:r>
          </w:p>
          <w:p w:rsidR="00CD5CCA" w:rsidRDefault="00CD5CC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7E7E11">
        <w:trPr>
          <w:trHeight w:val="275"/>
        </w:trPr>
        <w:tc>
          <w:tcPr>
            <w:tcW w:w="9346" w:type="dxa"/>
            <w:gridSpan w:val="3"/>
          </w:tcPr>
          <w:p w:rsidR="007E7E11" w:rsidRDefault="0030563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E7E11">
        <w:trPr>
          <w:trHeight w:val="7175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Звернення юридичних та фізичних осіб, які є власниками технологічних транспортних засобів, або використовують їх на законних підставах (далі – заявник) у разі настання обставин, у зв'язку з якими виникла потреба у внесенні змін у реєстраційні документи а с</w:t>
            </w:r>
            <w:r>
              <w:rPr>
                <w:sz w:val="24"/>
              </w:rPr>
              <w:t>аме:</w:t>
            </w:r>
          </w:p>
          <w:p w:rsidR="007E7E11" w:rsidRDefault="0030563E">
            <w:pPr>
              <w:pStyle w:val="TableParagraph"/>
              <w:ind w:left="424" w:right="1341"/>
              <w:jc w:val="both"/>
              <w:rPr>
                <w:sz w:val="24"/>
              </w:rPr>
            </w:pPr>
            <w:r>
              <w:rPr>
                <w:sz w:val="24"/>
              </w:rPr>
              <w:t>зміна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найменування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власника, зміна форми власності,</w:t>
            </w:r>
          </w:p>
          <w:p w:rsidR="007E7E11" w:rsidRDefault="0030563E">
            <w:pPr>
              <w:pStyle w:val="TableParagraph"/>
              <w:ind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зміна місця знаходження органу управління юридичної особи чи місця проживання або перебування фізичної особи - власника ТТЗ;</w:t>
            </w:r>
          </w:p>
          <w:p w:rsidR="007E7E11" w:rsidRDefault="0030563E">
            <w:pPr>
              <w:pStyle w:val="TableParagraph"/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втрата або непридатність до подальшого використання свідоцтва про</w:t>
            </w:r>
            <w:r>
              <w:rPr>
                <w:sz w:val="24"/>
              </w:rPr>
              <w:t xml:space="preserve"> реєстрацію;</w:t>
            </w:r>
          </w:p>
          <w:p w:rsidR="007E7E11" w:rsidRDefault="0030563E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зміна вузлів та агрегатів, що мають ідентифікаційні номери;</w:t>
            </w:r>
          </w:p>
          <w:p w:rsidR="007E7E11" w:rsidRDefault="0030563E">
            <w:pPr>
              <w:pStyle w:val="TableParagraph"/>
              <w:spacing w:line="270" w:lineRule="atLeast"/>
              <w:ind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переобладнання технологічного транспортного засобу за умови проведення фахівцями експертної організації технічного огляду та в інших випадках, передбачених Порядком відомчої реєстраці</w:t>
            </w:r>
            <w:r>
              <w:rPr>
                <w:sz w:val="24"/>
              </w:rPr>
              <w:t>ї та ведення обліку великотоннажних та інших технологічних транспортних засобів затверджених постановою Кабінету Міністрів України від 06.01.2010 № 8 «Про затвердження порядку відомчої реєстрації та ведення обліку великотоннажних та інших технологічних тра</w:t>
            </w:r>
            <w:r>
              <w:rPr>
                <w:sz w:val="24"/>
              </w:rPr>
              <w:t xml:space="preserve">нспортних засобів» (далі </w:t>
            </w:r>
            <w:r>
              <w:rPr>
                <w:color w:val="1F2023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Порядок).</w:t>
            </w:r>
          </w:p>
        </w:tc>
      </w:tr>
      <w:tr w:rsidR="007E7E11">
        <w:trPr>
          <w:trHeight w:val="6071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Письмова заява власника (за зразком згідно з додатком 1 і 2 до Порядку).</w:t>
            </w:r>
          </w:p>
          <w:p w:rsidR="007E7E11" w:rsidRDefault="0030563E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Свідоцтво про реєстрацію великотоннажного транспортного засобу або іншого технологічного транспортного засобу.</w:t>
            </w:r>
          </w:p>
          <w:p w:rsidR="007E7E11" w:rsidRDefault="0030563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 технічного огляду технологічного транспортного засобу.</w:t>
            </w:r>
          </w:p>
          <w:p w:rsidR="007E7E11" w:rsidRDefault="0030563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 перереєстрації технологічного транспортного засобу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звірки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ідентифікаційних номерів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обліковим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стану проводиться його технічний огляд.</w:t>
            </w:r>
          </w:p>
          <w:p w:rsidR="007E7E11" w:rsidRDefault="0030563E">
            <w:pPr>
              <w:pStyle w:val="TableParagraph"/>
              <w:tabs>
                <w:tab w:val="left" w:pos="2553"/>
                <w:tab w:val="left" w:pos="5001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Реєстрація, перереєстрація, тимчасова реєстрація, взяття на облік та зняття з обліку технологічного транспортного засобу здійснюється після перевірки те</w:t>
            </w:r>
            <w:r>
              <w:rPr>
                <w:sz w:val="24"/>
              </w:rPr>
              <w:t xml:space="preserve">риторіальними органами </w:t>
            </w:r>
            <w:proofErr w:type="spellStart"/>
            <w:r>
              <w:rPr>
                <w:sz w:val="24"/>
              </w:rPr>
              <w:t>Держпраці</w:t>
            </w:r>
            <w:proofErr w:type="spellEnd"/>
            <w:r>
              <w:rPr>
                <w:sz w:val="24"/>
              </w:rPr>
              <w:t xml:space="preserve"> наявності обтяжень машини за даними Державного реєстру </w:t>
            </w:r>
            <w:r>
              <w:rPr>
                <w:spacing w:val="-2"/>
                <w:sz w:val="24"/>
              </w:rPr>
              <w:t>обтяжень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рухомого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майна. </w:t>
            </w:r>
            <w:r>
              <w:rPr>
                <w:sz w:val="24"/>
              </w:rPr>
              <w:t>Реєстрація, перереєстрація, тимчасова реєстрація та взяття на облік технологічного транспортного засобу, який перебуває у податковій заставі, з</w:t>
            </w:r>
            <w:r>
              <w:rPr>
                <w:sz w:val="24"/>
              </w:rPr>
              <w:t>аставі, під арештом або є предметом іншого обтяження, здійснюється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виключно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письмової</w:t>
            </w:r>
            <w:r w:rsidR="00CD5CCA">
              <w:rPr>
                <w:spacing w:val="-2"/>
                <w:sz w:val="24"/>
              </w:rPr>
              <w:t xml:space="preserve"> </w:t>
            </w:r>
            <w:r w:rsidR="00CD5CCA">
              <w:rPr>
                <w:spacing w:val="-2"/>
                <w:sz w:val="24"/>
              </w:rPr>
              <w:t>згоди</w:t>
            </w:r>
            <w:r w:rsidR="00CD5CCA">
              <w:rPr>
                <w:spacing w:val="-7"/>
                <w:sz w:val="24"/>
              </w:rPr>
              <w:t xml:space="preserve"> </w:t>
            </w:r>
            <w:r w:rsidR="00CD5CCA">
              <w:rPr>
                <w:spacing w:val="-2"/>
                <w:sz w:val="24"/>
              </w:rPr>
              <w:t>всіх</w:t>
            </w:r>
            <w:r w:rsidR="00CD5CCA">
              <w:rPr>
                <w:spacing w:val="-5"/>
                <w:sz w:val="24"/>
              </w:rPr>
              <w:t xml:space="preserve"> </w:t>
            </w:r>
            <w:r w:rsidR="00CD5CCA">
              <w:rPr>
                <w:spacing w:val="-2"/>
                <w:sz w:val="24"/>
              </w:rPr>
              <w:t>виявлених</w:t>
            </w:r>
            <w:r w:rsidR="00CD5CCA">
              <w:rPr>
                <w:spacing w:val="-5"/>
                <w:sz w:val="24"/>
              </w:rPr>
              <w:t xml:space="preserve"> </w:t>
            </w:r>
            <w:proofErr w:type="spellStart"/>
            <w:r w:rsidR="00CD5CCA">
              <w:rPr>
                <w:spacing w:val="-2"/>
                <w:sz w:val="24"/>
              </w:rPr>
              <w:t>обтяжувачів</w:t>
            </w:r>
            <w:proofErr w:type="spellEnd"/>
            <w:r w:rsidR="00CD5CCA">
              <w:rPr>
                <w:spacing w:val="-2"/>
                <w:sz w:val="24"/>
              </w:rPr>
              <w:t>.</w:t>
            </w:r>
          </w:p>
        </w:tc>
      </w:tr>
      <w:bookmarkEnd w:id="0"/>
    </w:tbl>
    <w:p w:rsidR="007E7E11" w:rsidRDefault="007E7E11">
      <w:pPr>
        <w:pStyle w:val="TableParagraph"/>
        <w:spacing w:line="270" w:lineRule="atLeast"/>
        <w:jc w:val="both"/>
        <w:rPr>
          <w:sz w:val="24"/>
        </w:rPr>
        <w:sectPr w:rsidR="007E7E11">
          <w:type w:val="continuous"/>
          <w:pgSz w:w="11910" w:h="16840"/>
          <w:pgMar w:top="1100" w:right="850" w:bottom="1201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8"/>
        <w:gridCol w:w="5782"/>
      </w:tblGrid>
      <w:tr w:rsidR="007E7E11">
        <w:trPr>
          <w:trHeight w:val="1103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та спосіб подання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</w:p>
          <w:p w:rsidR="007E7E11" w:rsidRDefault="003056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 уповноваженою ним особою адміністратору ЦНАП особисто або поштовим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відправленням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вигляді</w:t>
            </w:r>
          </w:p>
          <w:p w:rsidR="007E7E11" w:rsidRDefault="0030563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електронних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сервісів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Мінекономіки.</w:t>
            </w:r>
          </w:p>
        </w:tc>
      </w:tr>
      <w:tr w:rsidR="007E7E11">
        <w:trPr>
          <w:trHeight w:val="827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адміністративної</w:t>
            </w:r>
          </w:p>
          <w:p w:rsidR="007E7E11" w:rsidRDefault="003056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7E7E11">
        <w:trPr>
          <w:trHeight w:val="1931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 перевищує 30 днів з дня подання суб’єктом звернення заяви та документів, необхідних для отримання послуги. У разі залишення заяви без руху, строк видачі свідоцтва про реєстрацію великотоннажного транспортного засо</w:t>
            </w:r>
            <w:r>
              <w:rPr>
                <w:sz w:val="24"/>
              </w:rPr>
              <w:t>бу або іншого технологічного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засобу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продовжується</w:t>
            </w:r>
          </w:p>
          <w:p w:rsidR="007E7E11" w:rsidRDefault="0030563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 залишення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заяви без </w:t>
            </w:r>
            <w:r>
              <w:rPr>
                <w:spacing w:val="-4"/>
                <w:sz w:val="24"/>
              </w:rPr>
              <w:t>руху.</w:t>
            </w:r>
          </w:p>
        </w:tc>
      </w:tr>
      <w:tr w:rsidR="007E7E11">
        <w:trPr>
          <w:trHeight w:val="2207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У разі надання неповного пакету документів, визначених Порядком, та/або їх оформлення з порушенням вимог чинного законодавства, або на який накладено арешт чи заборону на зняття його з обліку, та в інших випадках, передбачених законодавством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власнику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із</w:t>
            </w:r>
          </w:p>
          <w:p w:rsidR="007E7E11" w:rsidRDefault="0030563E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зазначенням причин, що унеможливлюють надання </w:t>
            </w:r>
            <w:r>
              <w:rPr>
                <w:spacing w:val="-2"/>
                <w:sz w:val="24"/>
              </w:rPr>
              <w:t>послуги.</w:t>
            </w:r>
          </w:p>
        </w:tc>
      </w:tr>
      <w:tr w:rsidR="007E7E11">
        <w:trPr>
          <w:trHeight w:val="827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tabs>
                <w:tab w:val="left" w:pos="1518"/>
                <w:tab w:val="left" w:pos="2248"/>
                <w:tab w:val="left" w:pos="374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Свідоцтво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реєстрацію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великотоннажного </w:t>
            </w:r>
            <w:r>
              <w:rPr>
                <w:sz w:val="24"/>
              </w:rPr>
              <w:t>транспортного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засобу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іншого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технологічного</w:t>
            </w:r>
          </w:p>
          <w:p w:rsidR="007E7E11" w:rsidRDefault="003056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засобу.</w:t>
            </w:r>
          </w:p>
        </w:tc>
      </w:tr>
      <w:tr w:rsidR="007E7E11">
        <w:trPr>
          <w:trHeight w:val="1382"/>
        </w:trPr>
        <w:tc>
          <w:tcPr>
            <w:tcW w:w="456" w:type="dxa"/>
          </w:tcPr>
          <w:p w:rsidR="007E7E11" w:rsidRDefault="003056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08" w:type="dxa"/>
          </w:tcPr>
          <w:p w:rsidR="007E7E11" w:rsidRDefault="0030563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5782" w:type="dxa"/>
          </w:tcPr>
          <w:p w:rsidR="007E7E11" w:rsidRDefault="0030563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Документи отримуються заявником (уповноваженою ним особою) особисто у адміністратора ЦНАП або надсилаються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поштовим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відправленням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7E7E11" w:rsidRDefault="0030563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електронному вигляді через Портал електронних сервісів Мінекономіки.</w:t>
            </w:r>
          </w:p>
        </w:tc>
      </w:tr>
    </w:tbl>
    <w:p w:rsidR="0030563E" w:rsidRDefault="0030563E"/>
    <w:sectPr w:rsidR="0030563E">
      <w:type w:val="continuous"/>
      <w:pgSz w:w="11910" w:h="16840"/>
      <w:pgMar w:top="1100" w:right="850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3460"/>
    <w:multiLevelType w:val="hybridMultilevel"/>
    <w:tmpl w:val="0310E14E"/>
    <w:lvl w:ilvl="0" w:tplc="1014156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987A238E">
      <w:numFmt w:val="bullet"/>
      <w:lvlText w:val="•"/>
      <w:lvlJc w:val="left"/>
      <w:pPr>
        <w:ind w:left="667" w:hanging="181"/>
      </w:pPr>
      <w:rPr>
        <w:rFonts w:hint="default"/>
        <w:lang w:val="uk-UA" w:eastAsia="en-US" w:bidi="ar-SA"/>
      </w:rPr>
    </w:lvl>
    <w:lvl w:ilvl="2" w:tplc="660C7604">
      <w:numFmt w:val="bullet"/>
      <w:lvlText w:val="•"/>
      <w:lvlJc w:val="left"/>
      <w:pPr>
        <w:ind w:left="1234" w:hanging="181"/>
      </w:pPr>
      <w:rPr>
        <w:rFonts w:hint="default"/>
        <w:lang w:val="uk-UA" w:eastAsia="en-US" w:bidi="ar-SA"/>
      </w:rPr>
    </w:lvl>
    <w:lvl w:ilvl="3" w:tplc="16426832">
      <w:numFmt w:val="bullet"/>
      <w:lvlText w:val="•"/>
      <w:lvlJc w:val="left"/>
      <w:pPr>
        <w:ind w:left="1801" w:hanging="181"/>
      </w:pPr>
      <w:rPr>
        <w:rFonts w:hint="default"/>
        <w:lang w:val="uk-UA" w:eastAsia="en-US" w:bidi="ar-SA"/>
      </w:rPr>
    </w:lvl>
    <w:lvl w:ilvl="4" w:tplc="ADD8C6FC">
      <w:numFmt w:val="bullet"/>
      <w:lvlText w:val="•"/>
      <w:lvlJc w:val="left"/>
      <w:pPr>
        <w:ind w:left="2368" w:hanging="181"/>
      </w:pPr>
      <w:rPr>
        <w:rFonts w:hint="default"/>
        <w:lang w:val="uk-UA" w:eastAsia="en-US" w:bidi="ar-SA"/>
      </w:rPr>
    </w:lvl>
    <w:lvl w:ilvl="5" w:tplc="25CC6EC8">
      <w:numFmt w:val="bullet"/>
      <w:lvlText w:val="•"/>
      <w:lvlJc w:val="left"/>
      <w:pPr>
        <w:ind w:left="2936" w:hanging="181"/>
      </w:pPr>
      <w:rPr>
        <w:rFonts w:hint="default"/>
        <w:lang w:val="uk-UA" w:eastAsia="en-US" w:bidi="ar-SA"/>
      </w:rPr>
    </w:lvl>
    <w:lvl w:ilvl="6" w:tplc="83E2D728">
      <w:numFmt w:val="bullet"/>
      <w:lvlText w:val="•"/>
      <w:lvlJc w:val="left"/>
      <w:pPr>
        <w:ind w:left="3503" w:hanging="181"/>
      </w:pPr>
      <w:rPr>
        <w:rFonts w:hint="default"/>
        <w:lang w:val="uk-UA" w:eastAsia="en-US" w:bidi="ar-SA"/>
      </w:rPr>
    </w:lvl>
    <w:lvl w:ilvl="7" w:tplc="D8303342">
      <w:numFmt w:val="bullet"/>
      <w:lvlText w:val="•"/>
      <w:lvlJc w:val="left"/>
      <w:pPr>
        <w:ind w:left="4070" w:hanging="181"/>
      </w:pPr>
      <w:rPr>
        <w:rFonts w:hint="default"/>
        <w:lang w:val="uk-UA" w:eastAsia="en-US" w:bidi="ar-SA"/>
      </w:rPr>
    </w:lvl>
    <w:lvl w:ilvl="8" w:tplc="D578EC5A">
      <w:numFmt w:val="bullet"/>
      <w:lvlText w:val="•"/>
      <w:lvlJc w:val="left"/>
      <w:pPr>
        <w:ind w:left="4637" w:hanging="1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7E11"/>
    <w:rsid w:val="0030563E"/>
    <w:rsid w:val="007E7E11"/>
    <w:rsid w:val="00C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ED8C"/>
  <w15:docId w15:val="{1DFCF786-C891-451D-A3DB-7EA9390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145"/>
      <w:jc w:val="center"/>
    </w:pPr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ind w:left="145"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CD5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3686</Words>
  <Characters>2102</Characters>
  <Application>Microsoft Office Word</Application>
  <DocSecurity>0</DocSecurity>
  <Lines>17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:description/>
  <cp:lastModifiedBy>PROTG889_USER04</cp:lastModifiedBy>
  <cp:revision>2</cp:revision>
  <dcterms:created xsi:type="dcterms:W3CDTF">2025-03-31T07:24:00Z</dcterms:created>
  <dcterms:modified xsi:type="dcterms:W3CDTF">2025-03-31T07:30:00Z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D:20250206113756</vt:lpwstr>
  </property>
</Properties>
</file>